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FF" w:rsidRDefault="002948FF" w:rsidP="009D7755">
      <w:pPr>
        <w:spacing w:after="0" w:line="240" w:lineRule="auto"/>
        <w:jc w:val="center"/>
        <w:rPr>
          <w:rFonts w:ascii="Times New Roman" w:eastAsia="Times New Roman" w:hAnsi="Times New Roman" w:cs="Times New Roman"/>
          <w:b/>
          <w:bCs/>
          <w:color w:val="585858"/>
          <w:sz w:val="18"/>
          <w:szCs w:val="18"/>
          <w:lang w:eastAsia="tr-TR"/>
        </w:rPr>
      </w:pPr>
    </w:p>
    <w:p w:rsidR="00F22525" w:rsidRPr="00E6253B" w:rsidRDefault="00F22525" w:rsidP="00E6253B">
      <w:pPr>
        <w:pStyle w:val="AralkYok"/>
        <w:jc w:val="center"/>
        <w:rPr>
          <w:rFonts w:ascii="Times New Roman" w:hAnsi="Times New Roman" w:cs="Times New Roman"/>
          <w:sz w:val="16"/>
          <w:szCs w:val="16"/>
          <w:shd w:val="clear" w:color="auto" w:fill="F8F8F8"/>
          <w:lang w:eastAsia="tr-TR"/>
        </w:rPr>
      </w:pPr>
      <w:r w:rsidRPr="00E6253B">
        <w:rPr>
          <w:rFonts w:ascii="Times New Roman" w:hAnsi="Times New Roman" w:cs="Times New Roman"/>
          <w:sz w:val="16"/>
          <w:szCs w:val="16"/>
          <w:lang w:eastAsia="tr-TR"/>
        </w:rPr>
        <w:t>İL SAĞLIK MÜDÜRLÜĞÜ BİNASI VE 112 ACİL SERVİS BİNASI BOYA TADİLAT</w:t>
      </w:r>
    </w:p>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u w:val="single"/>
          <w:lang w:eastAsia="tr-TR"/>
        </w:rPr>
        <w:t>İL SAĞLIK MÜDÜRLÜĞÜ SAĞLIK BAKANLIĞI MÜSTEŞARLIK</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color w:val="118ABE"/>
          <w:sz w:val="16"/>
          <w:szCs w:val="16"/>
          <w:lang w:eastAsia="tr-TR"/>
        </w:rPr>
        <w:t>İl Sağlık Müdürlüğü Binası ve 112 Acil Servis Binası Boya Tadilat</w:t>
      </w:r>
      <w:r w:rsidRPr="00E6253B">
        <w:rPr>
          <w:rFonts w:ascii="Times New Roman" w:hAnsi="Times New Roman" w:cs="Times New Roman"/>
          <w:sz w:val="16"/>
          <w:szCs w:val="16"/>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471"/>
        <w:gridCol w:w="141"/>
        <w:gridCol w:w="7369"/>
      </w:tblGrid>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İhale Kayıt Numarası</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2017/401877</w:t>
            </w:r>
          </w:p>
        </w:tc>
      </w:tr>
    </w:tbl>
    <w:p w:rsidR="00F22525" w:rsidRPr="00E6253B" w:rsidRDefault="00F22525" w:rsidP="00E6253B">
      <w:pPr>
        <w:pStyle w:val="AralkYok"/>
        <w:rPr>
          <w:rFonts w:ascii="Times New Roman" w:hAnsi="Times New Roman" w:cs="Times New Roman"/>
          <w:vanish/>
          <w:sz w:val="16"/>
          <w:szCs w:val="16"/>
          <w:lang w:eastAsia="tr-TR"/>
        </w:rPr>
      </w:pPr>
    </w:p>
    <w:tbl>
      <w:tblPr>
        <w:tblW w:w="5000" w:type="pct"/>
        <w:tblCellSpacing w:w="15" w:type="dxa"/>
        <w:tblCellMar>
          <w:top w:w="15" w:type="dxa"/>
          <w:left w:w="15" w:type="dxa"/>
          <w:bottom w:w="15" w:type="dxa"/>
          <w:right w:w="15" w:type="dxa"/>
        </w:tblCellMar>
        <w:tblLook w:val="04A0"/>
      </w:tblPr>
      <w:tblGrid>
        <w:gridCol w:w="2726"/>
        <w:gridCol w:w="141"/>
        <w:gridCol w:w="7114"/>
      </w:tblGrid>
      <w:tr w:rsidR="00F22525" w:rsidRPr="00E6253B" w:rsidTr="00F22525">
        <w:trPr>
          <w:tblCellSpacing w:w="15" w:type="dxa"/>
        </w:trPr>
        <w:tc>
          <w:tcPr>
            <w:tcW w:w="8086" w:type="dxa"/>
            <w:gridSpan w:val="3"/>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color w:val="B04935"/>
                <w:sz w:val="16"/>
                <w:szCs w:val="16"/>
                <w:lang w:eastAsia="tr-TR"/>
              </w:rPr>
              <w:t>1-İdarenin</w:t>
            </w:r>
          </w:p>
        </w:tc>
      </w:tr>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a) Adresi</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proofErr w:type="spellStart"/>
            <w:r w:rsidRPr="00E6253B">
              <w:rPr>
                <w:rFonts w:ascii="Times New Roman" w:hAnsi="Times New Roman" w:cs="Times New Roman"/>
                <w:color w:val="118ABE"/>
                <w:sz w:val="16"/>
                <w:szCs w:val="16"/>
                <w:lang w:eastAsia="tr-TR"/>
              </w:rPr>
              <w:t>Ulugazi</w:t>
            </w:r>
            <w:proofErr w:type="spellEnd"/>
            <w:r w:rsidRPr="00E6253B">
              <w:rPr>
                <w:rFonts w:ascii="Times New Roman" w:hAnsi="Times New Roman" w:cs="Times New Roman"/>
                <w:color w:val="118ABE"/>
                <w:sz w:val="16"/>
                <w:szCs w:val="16"/>
                <w:lang w:eastAsia="tr-TR"/>
              </w:rPr>
              <w:t xml:space="preserve"> Mah. İstiklal Cad. No:46 55030 MERKEZ İLKADIM/SAMSUN</w:t>
            </w:r>
          </w:p>
        </w:tc>
      </w:tr>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b) Telefon ve faks numarası</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proofErr w:type="gramStart"/>
            <w:r w:rsidRPr="00E6253B">
              <w:rPr>
                <w:rFonts w:ascii="Times New Roman" w:hAnsi="Times New Roman" w:cs="Times New Roman"/>
                <w:color w:val="118ABE"/>
                <w:sz w:val="16"/>
                <w:szCs w:val="16"/>
                <w:lang w:eastAsia="tr-TR"/>
              </w:rPr>
              <w:t>3624445112</w:t>
            </w:r>
            <w:proofErr w:type="gramEnd"/>
            <w:r w:rsidRPr="00E6253B">
              <w:rPr>
                <w:rFonts w:ascii="Times New Roman" w:hAnsi="Times New Roman" w:cs="Times New Roman"/>
                <w:color w:val="118ABE"/>
                <w:sz w:val="16"/>
                <w:szCs w:val="16"/>
                <w:lang w:eastAsia="tr-TR"/>
              </w:rPr>
              <w:t xml:space="preserve"> - 3624355562</w:t>
            </w:r>
          </w:p>
        </w:tc>
      </w:tr>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c) Elektronik Posta Adresi</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proofErr w:type="gramStart"/>
            <w:r w:rsidRPr="00E6253B">
              <w:rPr>
                <w:rFonts w:ascii="Times New Roman" w:hAnsi="Times New Roman" w:cs="Times New Roman"/>
                <w:color w:val="118ABE"/>
                <w:sz w:val="16"/>
                <w:szCs w:val="16"/>
                <w:lang w:eastAsia="tr-TR"/>
              </w:rPr>
              <w:t>samsun</w:t>
            </w:r>
            <w:proofErr w:type="gramEnd"/>
            <w:r w:rsidRPr="00E6253B">
              <w:rPr>
                <w:rFonts w:ascii="Times New Roman" w:hAnsi="Times New Roman" w:cs="Times New Roman"/>
                <w:color w:val="118ABE"/>
                <w:sz w:val="16"/>
                <w:szCs w:val="16"/>
                <w:lang w:eastAsia="tr-TR"/>
              </w:rPr>
              <w:t>.imis@saglik.gov.tr</w:t>
            </w:r>
          </w:p>
        </w:tc>
      </w:tr>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ç) İhale dokümanının görülebileceği internet adresi</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https://ekap.kik.gov.tr/EKAP/</w:t>
            </w:r>
          </w:p>
        </w:tc>
      </w:tr>
    </w:tbl>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color w:val="B04935"/>
          <w:sz w:val="16"/>
          <w:szCs w:val="16"/>
          <w:lang w:eastAsia="tr-TR"/>
        </w:rPr>
        <w:t>2-İhale konusu yapım işinin</w:t>
      </w:r>
    </w:p>
    <w:tbl>
      <w:tblPr>
        <w:tblW w:w="5000" w:type="pct"/>
        <w:tblCellSpacing w:w="15" w:type="dxa"/>
        <w:tblCellMar>
          <w:top w:w="15" w:type="dxa"/>
          <w:left w:w="15" w:type="dxa"/>
          <w:bottom w:w="15" w:type="dxa"/>
          <w:right w:w="15" w:type="dxa"/>
        </w:tblCellMar>
        <w:tblLook w:val="04A0"/>
      </w:tblPr>
      <w:tblGrid>
        <w:gridCol w:w="2471"/>
        <w:gridCol w:w="141"/>
        <w:gridCol w:w="7369"/>
      </w:tblGrid>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a) Niteliği, türü ve miktarı</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color w:val="118ABE"/>
                <w:sz w:val="16"/>
                <w:szCs w:val="16"/>
                <w:lang w:eastAsia="tr-TR"/>
              </w:rPr>
              <w:t>2 Adet Hizmet Binası</w:t>
            </w:r>
            <w:r w:rsidRPr="00E6253B">
              <w:rPr>
                <w:rFonts w:ascii="Times New Roman" w:hAnsi="Times New Roman" w:cs="Times New Roman"/>
                <w:color w:val="118ABE"/>
                <w:sz w:val="16"/>
                <w:szCs w:val="16"/>
                <w:lang w:eastAsia="tr-TR"/>
              </w:rPr>
              <w:br/>
              <w:t xml:space="preserve">Ayrıntılı bilgiye </w:t>
            </w:r>
            <w:proofErr w:type="spellStart"/>
            <w:r w:rsidRPr="00E6253B">
              <w:rPr>
                <w:rFonts w:ascii="Times New Roman" w:hAnsi="Times New Roman" w:cs="Times New Roman"/>
                <w:color w:val="118ABE"/>
                <w:sz w:val="16"/>
                <w:szCs w:val="16"/>
                <w:lang w:eastAsia="tr-TR"/>
              </w:rPr>
              <w:t>EKAP’ta</w:t>
            </w:r>
            <w:proofErr w:type="spellEnd"/>
            <w:r w:rsidRPr="00E6253B">
              <w:rPr>
                <w:rFonts w:ascii="Times New Roman" w:hAnsi="Times New Roman" w:cs="Times New Roman"/>
                <w:color w:val="118ABE"/>
                <w:sz w:val="16"/>
                <w:szCs w:val="16"/>
                <w:lang w:eastAsia="tr-TR"/>
              </w:rPr>
              <w:t xml:space="preserve"> yer alan ihale dokümanı içinde bulunan idari şartnameden ulaşılabilir.</w:t>
            </w:r>
          </w:p>
        </w:tc>
      </w:tr>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b) Yapılacağı yer</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color w:val="118ABE"/>
                <w:sz w:val="16"/>
                <w:szCs w:val="16"/>
                <w:lang w:eastAsia="tr-TR"/>
              </w:rPr>
              <w:t>İl Sağlık Müdürlüğü Binası ve 112 Acil Servis Binası</w:t>
            </w:r>
          </w:p>
        </w:tc>
      </w:tr>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c) İşe başlama tarihi</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Sözleşmenin imzalandığı tarihten itibaren </w:t>
            </w:r>
            <w:r w:rsidRPr="00E6253B">
              <w:rPr>
                <w:rFonts w:ascii="Times New Roman" w:hAnsi="Times New Roman" w:cs="Times New Roman"/>
                <w:color w:val="118ABE"/>
                <w:sz w:val="16"/>
                <w:szCs w:val="16"/>
                <w:lang w:eastAsia="tr-TR"/>
              </w:rPr>
              <w:t>5</w:t>
            </w:r>
            <w:r w:rsidRPr="00E6253B">
              <w:rPr>
                <w:rFonts w:ascii="Times New Roman" w:hAnsi="Times New Roman" w:cs="Times New Roman"/>
                <w:sz w:val="16"/>
                <w:szCs w:val="16"/>
                <w:lang w:eastAsia="tr-TR"/>
              </w:rPr>
              <w:t> gün içinde </w:t>
            </w:r>
            <w:r w:rsidRPr="00E6253B">
              <w:rPr>
                <w:rFonts w:ascii="Times New Roman" w:hAnsi="Times New Roman" w:cs="Times New Roman"/>
                <w:sz w:val="16"/>
                <w:szCs w:val="16"/>
                <w:lang w:eastAsia="tr-TR"/>
              </w:rPr>
              <w:br/>
              <w:t>yer teslimi yapılarak işe başlanacaktır.</w:t>
            </w:r>
          </w:p>
        </w:tc>
      </w:tr>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ç) İşin süresi</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Yer tesliminden itibaren </w:t>
            </w:r>
            <w:r w:rsidRPr="00E6253B">
              <w:rPr>
                <w:rFonts w:ascii="Times New Roman" w:hAnsi="Times New Roman" w:cs="Times New Roman"/>
                <w:color w:val="118ABE"/>
                <w:sz w:val="16"/>
                <w:szCs w:val="16"/>
                <w:lang w:eastAsia="tr-TR"/>
              </w:rPr>
              <w:t>45 (kırk beş) takvim günüdür</w:t>
            </w:r>
            <w:r w:rsidRPr="00E6253B">
              <w:rPr>
                <w:rFonts w:ascii="Times New Roman" w:hAnsi="Times New Roman" w:cs="Times New Roman"/>
                <w:sz w:val="16"/>
                <w:szCs w:val="16"/>
                <w:lang w:eastAsia="tr-TR"/>
              </w:rPr>
              <w:t>.</w:t>
            </w:r>
          </w:p>
        </w:tc>
      </w:tr>
    </w:tbl>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color w:val="B04935"/>
          <w:sz w:val="16"/>
          <w:szCs w:val="16"/>
          <w:lang w:eastAsia="tr-TR"/>
        </w:rPr>
        <w:t>3- İhalenin</w:t>
      </w:r>
    </w:p>
    <w:tbl>
      <w:tblPr>
        <w:tblW w:w="5000" w:type="pct"/>
        <w:tblCellSpacing w:w="15" w:type="dxa"/>
        <w:tblCellMar>
          <w:top w:w="15" w:type="dxa"/>
          <w:left w:w="15" w:type="dxa"/>
          <w:bottom w:w="15" w:type="dxa"/>
          <w:right w:w="15" w:type="dxa"/>
        </w:tblCellMar>
        <w:tblLook w:val="04A0"/>
      </w:tblPr>
      <w:tblGrid>
        <w:gridCol w:w="2471"/>
        <w:gridCol w:w="141"/>
        <w:gridCol w:w="7369"/>
      </w:tblGrid>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a) Yapılacağı yer</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proofErr w:type="spellStart"/>
            <w:r w:rsidRPr="00E6253B">
              <w:rPr>
                <w:rFonts w:ascii="Times New Roman" w:hAnsi="Times New Roman" w:cs="Times New Roman"/>
                <w:color w:val="118ABE"/>
                <w:sz w:val="16"/>
                <w:szCs w:val="16"/>
                <w:lang w:eastAsia="tr-TR"/>
              </w:rPr>
              <w:t>Ulugazi</w:t>
            </w:r>
            <w:proofErr w:type="spellEnd"/>
            <w:r w:rsidRPr="00E6253B">
              <w:rPr>
                <w:rFonts w:ascii="Times New Roman" w:hAnsi="Times New Roman" w:cs="Times New Roman"/>
                <w:color w:val="118ABE"/>
                <w:sz w:val="16"/>
                <w:szCs w:val="16"/>
                <w:lang w:eastAsia="tr-TR"/>
              </w:rPr>
              <w:t xml:space="preserve"> </w:t>
            </w:r>
            <w:proofErr w:type="spellStart"/>
            <w:r w:rsidRPr="00E6253B">
              <w:rPr>
                <w:rFonts w:ascii="Times New Roman" w:hAnsi="Times New Roman" w:cs="Times New Roman"/>
                <w:color w:val="118ABE"/>
                <w:sz w:val="16"/>
                <w:szCs w:val="16"/>
                <w:lang w:eastAsia="tr-TR"/>
              </w:rPr>
              <w:t>Mah.İstiklal</w:t>
            </w:r>
            <w:proofErr w:type="spellEnd"/>
            <w:r w:rsidRPr="00E6253B">
              <w:rPr>
                <w:rFonts w:ascii="Times New Roman" w:hAnsi="Times New Roman" w:cs="Times New Roman"/>
                <w:color w:val="118ABE"/>
                <w:sz w:val="16"/>
                <w:szCs w:val="16"/>
                <w:lang w:eastAsia="tr-TR"/>
              </w:rPr>
              <w:t xml:space="preserve"> </w:t>
            </w:r>
            <w:proofErr w:type="spellStart"/>
            <w:r w:rsidRPr="00E6253B">
              <w:rPr>
                <w:rFonts w:ascii="Times New Roman" w:hAnsi="Times New Roman" w:cs="Times New Roman"/>
                <w:color w:val="118ABE"/>
                <w:sz w:val="16"/>
                <w:szCs w:val="16"/>
                <w:lang w:eastAsia="tr-TR"/>
              </w:rPr>
              <w:t>Cad.No</w:t>
            </w:r>
            <w:proofErr w:type="spellEnd"/>
            <w:r w:rsidRPr="00E6253B">
              <w:rPr>
                <w:rFonts w:ascii="Times New Roman" w:hAnsi="Times New Roman" w:cs="Times New Roman"/>
                <w:color w:val="118ABE"/>
                <w:sz w:val="16"/>
                <w:szCs w:val="16"/>
                <w:lang w:eastAsia="tr-TR"/>
              </w:rPr>
              <w:t xml:space="preserve">:46 55030 </w:t>
            </w:r>
            <w:proofErr w:type="spellStart"/>
            <w:r w:rsidRPr="00E6253B">
              <w:rPr>
                <w:rFonts w:ascii="Times New Roman" w:hAnsi="Times New Roman" w:cs="Times New Roman"/>
                <w:color w:val="118ABE"/>
                <w:sz w:val="16"/>
                <w:szCs w:val="16"/>
                <w:lang w:eastAsia="tr-TR"/>
              </w:rPr>
              <w:t>İlkadım</w:t>
            </w:r>
            <w:proofErr w:type="spellEnd"/>
            <w:r w:rsidRPr="00E6253B">
              <w:rPr>
                <w:rFonts w:ascii="Times New Roman" w:hAnsi="Times New Roman" w:cs="Times New Roman"/>
                <w:color w:val="118ABE"/>
                <w:sz w:val="16"/>
                <w:szCs w:val="16"/>
                <w:lang w:eastAsia="tr-TR"/>
              </w:rPr>
              <w:t xml:space="preserve"> / SAMSUN</w:t>
            </w:r>
          </w:p>
        </w:tc>
      </w:tr>
      <w:tr w:rsidR="00F22525" w:rsidRPr="00E6253B" w:rsidTr="00F2252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b) Tarihi ve saati</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color w:val="118ABE"/>
                <w:sz w:val="16"/>
                <w:szCs w:val="16"/>
                <w:lang w:eastAsia="tr-TR"/>
              </w:rPr>
              <w:t xml:space="preserve">22.08.2017 - </w:t>
            </w:r>
            <w:proofErr w:type="gramStart"/>
            <w:r w:rsidRPr="00E6253B">
              <w:rPr>
                <w:rFonts w:ascii="Times New Roman" w:hAnsi="Times New Roman" w:cs="Times New Roman"/>
                <w:color w:val="118ABE"/>
                <w:sz w:val="16"/>
                <w:szCs w:val="16"/>
                <w:lang w:eastAsia="tr-TR"/>
              </w:rPr>
              <w:t>10:00</w:t>
            </w:r>
            <w:proofErr w:type="gramEnd"/>
          </w:p>
        </w:tc>
      </w:tr>
    </w:tbl>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4. İhaleye katılabilme şartları ve istenilen belgeler ile yeterlik değerlendirmesinde uygulanacak kriterler:</w:t>
      </w:r>
      <w:r w:rsidRPr="00E6253B">
        <w:rPr>
          <w:rFonts w:ascii="Times New Roman" w:hAnsi="Times New Roman" w:cs="Times New Roman"/>
          <w:sz w:val="16"/>
          <w:szCs w:val="16"/>
          <w:shd w:val="clear" w:color="auto" w:fill="F8F8F8"/>
          <w:lang w:eastAsia="tr-TR"/>
        </w:rPr>
        <w:br/>
      </w:r>
      <w:proofErr w:type="gramStart"/>
      <w:r w:rsidRPr="00E6253B">
        <w:rPr>
          <w:rFonts w:ascii="Times New Roman" w:hAnsi="Times New Roman" w:cs="Times New Roman"/>
          <w:sz w:val="16"/>
          <w:szCs w:val="16"/>
          <w:lang w:eastAsia="tr-TR"/>
        </w:rPr>
        <w:t>4.1</w:t>
      </w:r>
      <w:proofErr w:type="gramEnd"/>
      <w:r w:rsidRPr="00E6253B">
        <w:rPr>
          <w:rFonts w:ascii="Times New Roman" w:hAnsi="Times New Roman" w:cs="Times New Roman"/>
          <w:sz w:val="16"/>
          <w:szCs w:val="16"/>
          <w:lang w:eastAsia="tr-TR"/>
        </w:rPr>
        <w:t>. İhaleye katılma şartları ve istenilen belgeler: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4.1.2. Teklif vermeye yetkili olduğunu gösteren İmza Beyannamesi veya İmza Sirküleri.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4.1.2.1. Gerçek kişi olması halinde, noter tasdikli imza beyannamesi. </w:t>
      </w:r>
      <w:r w:rsidRPr="00E6253B">
        <w:rPr>
          <w:rFonts w:ascii="Times New Roman" w:hAnsi="Times New Roman" w:cs="Times New Roman"/>
          <w:sz w:val="16"/>
          <w:szCs w:val="16"/>
          <w:shd w:val="clear" w:color="auto" w:fill="F8F8F8"/>
          <w:lang w:eastAsia="tr-TR"/>
        </w:rPr>
        <w:br/>
      </w:r>
      <w:proofErr w:type="gramStart"/>
      <w:r w:rsidRPr="00E6253B">
        <w:rPr>
          <w:rFonts w:ascii="Times New Roman" w:hAnsi="Times New Roman" w:cs="Times New Roman"/>
          <w:sz w:val="16"/>
          <w:szCs w:val="16"/>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4.1.3. Şekli ve içeriği İdari Şartnamede belirlenen teklif mektubu. </w:t>
      </w:r>
      <w:proofErr w:type="gramEnd"/>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4.1.4. Şekli ve içeriği İdari Şartnamede belirlenen geçici teminat.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4.1.5İhale konusu işte idarenin onayı ile alt yüklenici çalıştırılabilir. Ancak işin tamamı alt yüklenicilere yaptırılamaz. </w:t>
      </w:r>
      <w:r w:rsidRPr="00E6253B">
        <w:rPr>
          <w:rFonts w:ascii="Times New Roman" w:hAnsi="Times New Roman" w:cs="Times New Roman"/>
          <w:sz w:val="16"/>
          <w:szCs w:val="16"/>
          <w:shd w:val="clear" w:color="auto" w:fill="F8F8F8"/>
          <w:lang w:eastAsia="tr-TR"/>
        </w:rPr>
        <w:br/>
      </w:r>
      <w:proofErr w:type="gramStart"/>
      <w:r w:rsidRPr="00E6253B">
        <w:rPr>
          <w:rFonts w:ascii="Times New Roman" w:hAnsi="Times New Roman" w:cs="Times New Roman"/>
          <w:sz w:val="16"/>
          <w:szCs w:val="16"/>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tblPr>
      <w:tblGrid>
        <w:gridCol w:w="9981"/>
      </w:tblGrid>
      <w:tr w:rsidR="00F22525" w:rsidRPr="00E6253B" w:rsidTr="00F22525">
        <w:trPr>
          <w:tblCellSpacing w:w="15" w:type="dxa"/>
        </w:trPr>
        <w:tc>
          <w:tcPr>
            <w:tcW w:w="9921"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 xml:space="preserve">4.2. Ekonomik ve mali yeterliğe ilişkin belgeler ve bu belgelerin taşıması gereken </w:t>
            </w:r>
            <w:proofErr w:type="gramStart"/>
            <w:r w:rsidRPr="00E6253B">
              <w:rPr>
                <w:rFonts w:ascii="Times New Roman" w:hAnsi="Times New Roman" w:cs="Times New Roman"/>
                <w:sz w:val="16"/>
                <w:szCs w:val="16"/>
                <w:lang w:eastAsia="tr-TR"/>
              </w:rPr>
              <w:t>kriterler</w:t>
            </w:r>
            <w:proofErr w:type="gramEnd"/>
            <w:r w:rsidRPr="00E6253B">
              <w:rPr>
                <w:rFonts w:ascii="Times New Roman" w:hAnsi="Times New Roman" w:cs="Times New Roman"/>
                <w:sz w:val="16"/>
                <w:szCs w:val="16"/>
                <w:lang w:eastAsia="tr-TR"/>
              </w:rPr>
              <w:t>:</w:t>
            </w:r>
          </w:p>
        </w:tc>
      </w:tr>
      <w:tr w:rsidR="00F22525" w:rsidRPr="00E6253B" w:rsidTr="00F22525">
        <w:trPr>
          <w:tblCellSpacing w:w="15" w:type="dxa"/>
        </w:trPr>
        <w:tc>
          <w:tcPr>
            <w:tcW w:w="9921"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 xml:space="preserve">İdare tarafından ekonomik ve mali yeterliğe ilişkin </w:t>
            </w:r>
            <w:proofErr w:type="gramStart"/>
            <w:r w:rsidRPr="00E6253B">
              <w:rPr>
                <w:rFonts w:ascii="Times New Roman" w:hAnsi="Times New Roman" w:cs="Times New Roman"/>
                <w:sz w:val="16"/>
                <w:szCs w:val="16"/>
                <w:lang w:eastAsia="tr-TR"/>
              </w:rPr>
              <w:t>kriter</w:t>
            </w:r>
            <w:proofErr w:type="gramEnd"/>
            <w:r w:rsidRPr="00E6253B">
              <w:rPr>
                <w:rFonts w:ascii="Times New Roman" w:hAnsi="Times New Roman" w:cs="Times New Roman"/>
                <w:sz w:val="16"/>
                <w:szCs w:val="16"/>
                <w:lang w:eastAsia="tr-TR"/>
              </w:rPr>
              <w:t xml:space="preserve"> belirtilmemiştir.</w:t>
            </w:r>
          </w:p>
        </w:tc>
      </w:tr>
      <w:tr w:rsidR="00F22525" w:rsidRPr="00E6253B" w:rsidTr="00F22525">
        <w:trPr>
          <w:tblCellSpacing w:w="15" w:type="dxa"/>
        </w:trPr>
        <w:tc>
          <w:tcPr>
            <w:tcW w:w="808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 xml:space="preserve">4.3. Mesleki ve Teknik yeterliğe ilişkin belgeler ve bu belgelerin taşıması gereken </w:t>
            </w:r>
            <w:proofErr w:type="gramStart"/>
            <w:r w:rsidRPr="00E6253B">
              <w:rPr>
                <w:rFonts w:ascii="Times New Roman" w:hAnsi="Times New Roman" w:cs="Times New Roman"/>
                <w:sz w:val="16"/>
                <w:szCs w:val="16"/>
                <w:lang w:eastAsia="tr-TR"/>
              </w:rPr>
              <w:t>kriterler</w:t>
            </w:r>
            <w:proofErr w:type="gramEnd"/>
            <w:r w:rsidRPr="00E6253B">
              <w:rPr>
                <w:rFonts w:ascii="Times New Roman" w:hAnsi="Times New Roman" w:cs="Times New Roman"/>
                <w:sz w:val="16"/>
                <w:szCs w:val="16"/>
                <w:lang w:eastAsia="tr-TR"/>
              </w:rPr>
              <w:t>:</w:t>
            </w:r>
          </w:p>
        </w:tc>
      </w:tr>
      <w:tr w:rsidR="00F22525" w:rsidRPr="00E6253B" w:rsidTr="00F22525">
        <w:trPr>
          <w:tblCellSpacing w:w="15" w:type="dxa"/>
        </w:trPr>
        <w:tc>
          <w:tcPr>
            <w:tcW w:w="9921"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4.3.1. İş deneyim belgeleri:</w:t>
            </w:r>
          </w:p>
        </w:tc>
      </w:tr>
      <w:tr w:rsidR="00F22525" w:rsidRPr="00E6253B" w:rsidTr="00F22525">
        <w:trPr>
          <w:tblCellSpacing w:w="15" w:type="dxa"/>
        </w:trPr>
        <w:tc>
          <w:tcPr>
            <w:tcW w:w="9921"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Son on beş yıl içinde bedel içeren bir sözleşme kapsamında taahhüt edilen ve teklif edilen bedelin </w:t>
            </w:r>
            <w:r w:rsidRPr="00E6253B">
              <w:rPr>
                <w:rFonts w:ascii="Times New Roman" w:hAnsi="Times New Roman" w:cs="Times New Roman"/>
                <w:color w:val="118ABE"/>
                <w:sz w:val="16"/>
                <w:szCs w:val="16"/>
                <w:lang w:eastAsia="tr-TR"/>
              </w:rPr>
              <w:t>% 50</w:t>
            </w:r>
            <w:r w:rsidRPr="00E6253B">
              <w:rPr>
                <w:rFonts w:ascii="Times New Roman" w:hAnsi="Times New Roman" w:cs="Times New Roman"/>
                <w:sz w:val="16"/>
                <w:szCs w:val="16"/>
                <w:lang w:eastAsia="tr-TR"/>
              </w:rPr>
              <w:t> oranından az olmamak üzere ihale konusu iş veya benzer işlere ilişkin iş deneyimini gösteren belgeler. </w:t>
            </w:r>
          </w:p>
        </w:tc>
      </w:tr>
      <w:tr w:rsidR="00F22525" w:rsidRPr="00E6253B" w:rsidTr="00F22525">
        <w:trPr>
          <w:tblCellSpacing w:w="15" w:type="dxa"/>
        </w:trPr>
        <w:tc>
          <w:tcPr>
            <w:tcW w:w="8086"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4.4.Bu ihalede benzer iş olarak kabul edilecek işler ve benzer işlere denk sayılacak mühendislik ve mimarlık bölümleri:</w:t>
            </w:r>
          </w:p>
        </w:tc>
      </w:tr>
      <w:tr w:rsidR="00F22525" w:rsidRPr="00E6253B" w:rsidTr="00F22525">
        <w:trPr>
          <w:tblCellSpacing w:w="15" w:type="dxa"/>
        </w:trPr>
        <w:tc>
          <w:tcPr>
            <w:tcW w:w="9921"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4.4.1. Bu ihalede benzer iş olarak kabul edilecek işler:</w:t>
            </w:r>
          </w:p>
        </w:tc>
      </w:tr>
      <w:tr w:rsidR="00F22525" w:rsidRPr="00E6253B" w:rsidTr="00F22525">
        <w:trPr>
          <w:tblCellSpacing w:w="15" w:type="dxa"/>
        </w:trPr>
        <w:tc>
          <w:tcPr>
            <w:tcW w:w="9921"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color w:val="118ABE"/>
                <w:sz w:val="16"/>
                <w:szCs w:val="16"/>
                <w:lang w:eastAsia="tr-TR"/>
              </w:rPr>
            </w:pPr>
            <w:r w:rsidRPr="00E6253B">
              <w:rPr>
                <w:rFonts w:ascii="Times New Roman" w:hAnsi="Times New Roman" w:cs="Times New Roman"/>
                <w:color w:val="118ABE"/>
                <w:sz w:val="16"/>
                <w:szCs w:val="16"/>
                <w:lang w:eastAsia="tr-TR"/>
              </w:rPr>
              <w:t xml:space="preserve">“Yapım işlerinde benzer iş grupları </w:t>
            </w:r>
            <w:proofErr w:type="spellStart"/>
            <w:r w:rsidRPr="00E6253B">
              <w:rPr>
                <w:rFonts w:ascii="Times New Roman" w:hAnsi="Times New Roman" w:cs="Times New Roman"/>
                <w:color w:val="118ABE"/>
                <w:sz w:val="16"/>
                <w:szCs w:val="16"/>
                <w:lang w:eastAsia="tr-TR"/>
              </w:rPr>
              <w:t>tebliği”nde</w:t>
            </w:r>
            <w:proofErr w:type="spellEnd"/>
            <w:r w:rsidRPr="00E6253B">
              <w:rPr>
                <w:rFonts w:ascii="Times New Roman" w:hAnsi="Times New Roman" w:cs="Times New Roman"/>
                <w:color w:val="118ABE"/>
                <w:sz w:val="16"/>
                <w:szCs w:val="16"/>
                <w:lang w:eastAsia="tr-TR"/>
              </w:rPr>
              <w:t xml:space="preserve"> yer alan B </w:t>
            </w:r>
            <w:proofErr w:type="spellStart"/>
            <w:r w:rsidRPr="00E6253B">
              <w:rPr>
                <w:rFonts w:ascii="Times New Roman" w:hAnsi="Times New Roman" w:cs="Times New Roman"/>
                <w:color w:val="118ABE"/>
                <w:sz w:val="16"/>
                <w:szCs w:val="16"/>
                <w:lang w:eastAsia="tr-TR"/>
              </w:rPr>
              <w:t>lll</w:t>
            </w:r>
            <w:proofErr w:type="spellEnd"/>
            <w:r w:rsidRPr="00E6253B">
              <w:rPr>
                <w:rFonts w:ascii="Times New Roman" w:hAnsi="Times New Roman" w:cs="Times New Roman"/>
                <w:color w:val="118ABE"/>
                <w:sz w:val="16"/>
                <w:szCs w:val="16"/>
                <w:lang w:eastAsia="tr-TR"/>
              </w:rPr>
              <w:t xml:space="preserve"> grubu işler ile bu gruba </w:t>
            </w:r>
            <w:proofErr w:type="gramStart"/>
            <w:r w:rsidRPr="00E6253B">
              <w:rPr>
                <w:rFonts w:ascii="Times New Roman" w:hAnsi="Times New Roman" w:cs="Times New Roman"/>
                <w:color w:val="118ABE"/>
                <w:sz w:val="16"/>
                <w:szCs w:val="16"/>
                <w:lang w:eastAsia="tr-TR"/>
              </w:rPr>
              <w:t>dahil</w:t>
            </w:r>
            <w:proofErr w:type="gramEnd"/>
            <w:r w:rsidRPr="00E6253B">
              <w:rPr>
                <w:rFonts w:ascii="Times New Roman" w:hAnsi="Times New Roman" w:cs="Times New Roman"/>
                <w:color w:val="118ABE"/>
                <w:sz w:val="16"/>
                <w:szCs w:val="16"/>
                <w:lang w:eastAsia="tr-TR"/>
              </w:rPr>
              <w:t xml:space="preserve"> yapıların onarım işleri benzer iş olarak kabul edilecektir.</w:t>
            </w:r>
          </w:p>
        </w:tc>
      </w:tr>
      <w:tr w:rsidR="00F22525" w:rsidRPr="00E6253B" w:rsidTr="00F22525">
        <w:trPr>
          <w:tblCellSpacing w:w="15" w:type="dxa"/>
        </w:trPr>
        <w:tc>
          <w:tcPr>
            <w:tcW w:w="9921"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4.4.2. Benzer işe denk sayılacak mühendislik veya mimarlık bölümleri:</w:t>
            </w:r>
          </w:p>
        </w:tc>
      </w:tr>
      <w:tr w:rsidR="00F22525" w:rsidRPr="00E6253B" w:rsidTr="00F22525">
        <w:trPr>
          <w:tblCellSpacing w:w="15" w:type="dxa"/>
        </w:trPr>
        <w:tc>
          <w:tcPr>
            <w:tcW w:w="9921" w:type="dxa"/>
            <w:tcBorders>
              <w:top w:val="nil"/>
              <w:left w:val="nil"/>
              <w:bottom w:val="nil"/>
              <w:right w:val="nil"/>
            </w:tcBorders>
            <w:shd w:val="clear" w:color="auto" w:fill="auto"/>
            <w:tcMar>
              <w:top w:w="33" w:type="dxa"/>
              <w:left w:w="0" w:type="dxa"/>
              <w:bottom w:w="0" w:type="dxa"/>
              <w:right w:w="0" w:type="dxa"/>
            </w:tcMar>
            <w:hideMark/>
          </w:tcPr>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color w:val="118ABE"/>
                <w:sz w:val="16"/>
                <w:szCs w:val="16"/>
                <w:lang w:eastAsia="tr-TR"/>
              </w:rPr>
              <w:t>Mimarlık veya İnşaat Mühendisliği</w:t>
            </w:r>
          </w:p>
        </w:tc>
      </w:tr>
    </w:tbl>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5.Ekonomik açıdan en avantajlı teklif sadece fiyat esasına göre belirlenecektir.</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6. İhaleye sadece yerli istekliler katılabilecektir.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7. İhale dokümanının görülmesi ve satın alınması: </w:t>
      </w:r>
      <w:r w:rsidRPr="00E6253B">
        <w:rPr>
          <w:rFonts w:ascii="Times New Roman" w:hAnsi="Times New Roman" w:cs="Times New Roman"/>
          <w:sz w:val="16"/>
          <w:szCs w:val="16"/>
          <w:shd w:val="clear" w:color="auto" w:fill="F8F8F8"/>
          <w:lang w:eastAsia="tr-TR"/>
        </w:rPr>
        <w:br/>
      </w:r>
      <w:proofErr w:type="gramStart"/>
      <w:r w:rsidRPr="00E6253B">
        <w:rPr>
          <w:rFonts w:ascii="Times New Roman" w:hAnsi="Times New Roman" w:cs="Times New Roman"/>
          <w:sz w:val="16"/>
          <w:szCs w:val="16"/>
          <w:lang w:eastAsia="tr-TR"/>
        </w:rPr>
        <w:t>7.1</w:t>
      </w:r>
      <w:proofErr w:type="gramEnd"/>
      <w:r w:rsidRPr="00E6253B">
        <w:rPr>
          <w:rFonts w:ascii="Times New Roman" w:hAnsi="Times New Roman" w:cs="Times New Roman"/>
          <w:sz w:val="16"/>
          <w:szCs w:val="16"/>
          <w:lang w:eastAsia="tr-TR"/>
        </w:rPr>
        <w:t>. İhale dokümanı, idarenin adresinde görülebilir ve </w:t>
      </w:r>
      <w:r w:rsidRPr="00E6253B">
        <w:rPr>
          <w:rFonts w:ascii="Times New Roman" w:hAnsi="Times New Roman" w:cs="Times New Roman"/>
          <w:color w:val="118ABE"/>
          <w:sz w:val="16"/>
          <w:szCs w:val="16"/>
          <w:lang w:eastAsia="tr-TR"/>
        </w:rPr>
        <w:t>50 TRY (Türk Lirası)</w:t>
      </w:r>
      <w:r w:rsidRPr="00E6253B">
        <w:rPr>
          <w:rFonts w:ascii="Times New Roman" w:hAnsi="Times New Roman" w:cs="Times New Roman"/>
          <w:sz w:val="16"/>
          <w:szCs w:val="16"/>
          <w:lang w:eastAsia="tr-TR"/>
        </w:rPr>
        <w:t> karşılığı </w:t>
      </w:r>
      <w:r w:rsidRPr="00E6253B">
        <w:rPr>
          <w:rFonts w:ascii="Times New Roman" w:hAnsi="Times New Roman" w:cs="Times New Roman"/>
          <w:color w:val="118ABE"/>
          <w:sz w:val="16"/>
          <w:szCs w:val="16"/>
          <w:lang w:eastAsia="tr-TR"/>
        </w:rPr>
        <w:t>Samsun İl Sağlık Müdürlüğü Satın Alma Birimi </w:t>
      </w:r>
      <w:r w:rsidRPr="00E6253B">
        <w:rPr>
          <w:rFonts w:ascii="Times New Roman" w:hAnsi="Times New Roman" w:cs="Times New Roman"/>
          <w:sz w:val="16"/>
          <w:szCs w:val="16"/>
          <w:lang w:eastAsia="tr-TR"/>
        </w:rPr>
        <w:t>adresinden satın alınabilir.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 xml:space="preserve">İhale dokümanının posta yoluyla da satın alınması mümkündür. Posta yoluyla ihale dokümanı almak isteyenler, posta masrafı </w:t>
      </w:r>
      <w:proofErr w:type="gramStart"/>
      <w:r w:rsidRPr="00E6253B">
        <w:rPr>
          <w:rFonts w:ascii="Times New Roman" w:hAnsi="Times New Roman" w:cs="Times New Roman"/>
          <w:sz w:val="16"/>
          <w:szCs w:val="16"/>
          <w:lang w:eastAsia="tr-TR"/>
        </w:rPr>
        <w:t>dahil</w:t>
      </w:r>
      <w:proofErr w:type="gramEnd"/>
      <w:r w:rsidRPr="00E6253B">
        <w:rPr>
          <w:rFonts w:ascii="Times New Roman" w:hAnsi="Times New Roman" w:cs="Times New Roman"/>
          <w:sz w:val="16"/>
          <w:szCs w:val="16"/>
          <w:lang w:eastAsia="tr-TR"/>
        </w:rPr>
        <w:t> </w:t>
      </w:r>
      <w:r w:rsidRPr="00E6253B">
        <w:rPr>
          <w:rFonts w:ascii="Times New Roman" w:hAnsi="Times New Roman" w:cs="Times New Roman"/>
          <w:color w:val="118ABE"/>
          <w:sz w:val="16"/>
          <w:szCs w:val="16"/>
          <w:lang w:eastAsia="tr-TR"/>
        </w:rPr>
        <w:t>60 TRY (Türk Lirası)</w:t>
      </w:r>
      <w:r w:rsidRPr="00E6253B">
        <w:rPr>
          <w:rFonts w:ascii="Times New Roman" w:hAnsi="Times New Roman" w:cs="Times New Roman"/>
          <w:sz w:val="16"/>
          <w:szCs w:val="16"/>
          <w:lang w:eastAsia="tr-TR"/>
        </w:rPr>
        <w:t xml:space="preserve"> doküman bedelini </w:t>
      </w:r>
      <w:r w:rsidRPr="00E6253B">
        <w:rPr>
          <w:rFonts w:ascii="Times New Roman" w:hAnsi="Times New Roman" w:cs="Times New Roman"/>
          <w:color w:val="118ABE"/>
          <w:sz w:val="16"/>
          <w:szCs w:val="16"/>
          <w:lang w:eastAsia="tr-TR"/>
        </w:rPr>
        <w:t>Samsun Defterdarlığı Muhasebe Müdürlüğü -TR05 0001 0002 2200 0010 0057 87 Hesabına </w:t>
      </w:r>
      <w:r w:rsidRPr="00E6253B">
        <w:rPr>
          <w:rFonts w:ascii="Times New Roman" w:hAnsi="Times New Roman" w:cs="Times New Roman"/>
          <w:sz w:val="16"/>
          <w:szCs w:val="16"/>
          <w:lang w:eastAsia="tr-TR"/>
        </w:rPr>
        <w:t xml:space="preserve">yatırmak zorundadır. Posta yoluyla ihale dokümanı satın almak isteyenler, ihale doküman bedeline ilişkin ödeme </w:t>
      </w:r>
      <w:proofErr w:type="gramStart"/>
      <w:r w:rsidRPr="00E6253B">
        <w:rPr>
          <w:rFonts w:ascii="Times New Roman" w:hAnsi="Times New Roman" w:cs="Times New Roman"/>
          <w:sz w:val="16"/>
          <w:szCs w:val="16"/>
          <w:lang w:eastAsia="tr-TR"/>
        </w:rPr>
        <w:t>dekontu</w:t>
      </w:r>
      <w:proofErr w:type="gramEnd"/>
      <w:r w:rsidRPr="00E6253B">
        <w:rPr>
          <w:rFonts w:ascii="Times New Roman" w:hAnsi="Times New Roman" w:cs="Times New Roman"/>
          <w:sz w:val="16"/>
          <w:szCs w:val="16"/>
          <w:lang w:eastAsia="tr-TR"/>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7.2. İhaleye teklif verecek olanların ihale dokümanını satın almaları veya EKAP üzerinden e-imza kullanarak indirmeleri zorunludur.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8. Teklifler, ihale tarih ve saatine kadar </w:t>
      </w:r>
      <w:r w:rsidRPr="00E6253B">
        <w:rPr>
          <w:rFonts w:ascii="Times New Roman" w:hAnsi="Times New Roman" w:cs="Times New Roman"/>
          <w:color w:val="118ABE"/>
          <w:sz w:val="16"/>
          <w:szCs w:val="16"/>
          <w:lang w:eastAsia="tr-TR"/>
        </w:rPr>
        <w:t>Samsun İl Sağlık Müdürlüğü Satın Alma Birimi </w:t>
      </w:r>
      <w:r w:rsidRPr="00E6253B">
        <w:rPr>
          <w:rFonts w:ascii="Times New Roman" w:hAnsi="Times New Roman" w:cs="Times New Roman"/>
          <w:sz w:val="16"/>
          <w:szCs w:val="16"/>
          <w:lang w:eastAsia="tr-TR"/>
        </w:rPr>
        <w:t>adresine elden teslim edilebileceği gibi, aynı adrese iadeli taahhütlü posta vasıtasıyla da gönderilebilir.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9. İstekliler tekliflerini, anahtar teslimi götürü bedel üzerinden verecektir. İhale sonucu, üzerine ihale yapılan istekliyle anahtar teslimi götürü bedel sözleşme imzalanacaktır. Bu ihalede, işin tamamı için teklif verilecektir.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10. İstekliler teklif ettikleri bedelin %3’ünden az olmamak üzere kendi belirleyecekleri tutarda geçici teminat vereceklerdir.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11. Verilen tekliflerin geçerlilik süresi, ihale tarihinden itibaren </w:t>
      </w:r>
      <w:r w:rsidRPr="00E6253B">
        <w:rPr>
          <w:rFonts w:ascii="Times New Roman" w:hAnsi="Times New Roman" w:cs="Times New Roman"/>
          <w:color w:val="118ABE"/>
          <w:sz w:val="16"/>
          <w:szCs w:val="16"/>
          <w:lang w:eastAsia="tr-TR"/>
        </w:rPr>
        <w:t>90 (doksan) </w:t>
      </w:r>
      <w:r w:rsidRPr="00E6253B">
        <w:rPr>
          <w:rFonts w:ascii="Times New Roman" w:hAnsi="Times New Roman" w:cs="Times New Roman"/>
          <w:sz w:val="16"/>
          <w:szCs w:val="16"/>
          <w:lang w:eastAsia="tr-TR"/>
        </w:rPr>
        <w:t>takvim günüdür.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12. Konsorsiyum olarak ihaleye teklif verilemez. </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13.Diğer hususlar:</w:t>
      </w:r>
    </w:p>
    <w:p w:rsidR="00F22525" w:rsidRPr="00E6253B" w:rsidRDefault="00F22525" w:rsidP="00E6253B">
      <w:pPr>
        <w:pStyle w:val="AralkYok"/>
        <w:rPr>
          <w:rFonts w:ascii="Times New Roman" w:hAnsi="Times New Roman" w:cs="Times New Roman"/>
          <w:sz w:val="16"/>
          <w:szCs w:val="16"/>
          <w:lang w:eastAsia="tr-TR"/>
        </w:rPr>
      </w:pPr>
      <w:r w:rsidRPr="00E6253B">
        <w:rPr>
          <w:rFonts w:ascii="Times New Roman" w:hAnsi="Times New Roman" w:cs="Times New Roman"/>
          <w:sz w:val="16"/>
          <w:szCs w:val="16"/>
          <w:lang w:eastAsia="tr-TR"/>
        </w:rPr>
        <w:t>İhalede Uygulanacak Sınır Değer Katsayısı (N) : </w:t>
      </w:r>
      <w:r w:rsidRPr="00E6253B">
        <w:rPr>
          <w:rFonts w:ascii="Times New Roman" w:hAnsi="Times New Roman" w:cs="Times New Roman"/>
          <w:color w:val="118ABE"/>
          <w:sz w:val="16"/>
          <w:szCs w:val="16"/>
          <w:lang w:eastAsia="tr-TR"/>
        </w:rPr>
        <w:t>1</w:t>
      </w:r>
      <w:r w:rsidRPr="00E6253B">
        <w:rPr>
          <w:rFonts w:ascii="Times New Roman" w:hAnsi="Times New Roman" w:cs="Times New Roman"/>
          <w:sz w:val="16"/>
          <w:szCs w:val="16"/>
          <w:shd w:val="clear" w:color="auto" w:fill="F8F8F8"/>
          <w:lang w:eastAsia="tr-TR"/>
        </w:rPr>
        <w:br/>
      </w:r>
      <w:r w:rsidRPr="00E6253B">
        <w:rPr>
          <w:rFonts w:ascii="Times New Roman" w:hAnsi="Times New Roman" w:cs="Times New Roman"/>
          <w:sz w:val="16"/>
          <w:szCs w:val="16"/>
          <w:lang w:eastAsia="tr-TR"/>
        </w:rPr>
        <w:t>İhale, Kanunun 38 inci maddesinde öngörülen açıklama istenmeksizin ekonomik açıdan en</w:t>
      </w:r>
      <w:r w:rsidRPr="00E6253B">
        <w:rPr>
          <w:rFonts w:ascii="Times New Roman" w:hAnsi="Times New Roman" w:cs="Times New Roman"/>
          <w:sz w:val="16"/>
          <w:szCs w:val="16"/>
          <w:shd w:val="clear" w:color="auto" w:fill="F8F8F8"/>
          <w:lang w:eastAsia="tr-TR"/>
        </w:rPr>
        <w:t xml:space="preserve"> </w:t>
      </w:r>
      <w:r w:rsidRPr="00E6253B">
        <w:rPr>
          <w:rFonts w:ascii="Times New Roman" w:hAnsi="Times New Roman" w:cs="Times New Roman"/>
          <w:sz w:val="16"/>
          <w:szCs w:val="16"/>
          <w:lang w:eastAsia="tr-TR"/>
        </w:rPr>
        <w:t>avantajlı teklif üzerinde bırakılacaktır.</w:t>
      </w:r>
    </w:p>
    <w:p w:rsidR="00F22525" w:rsidRDefault="00F22525" w:rsidP="009D7755">
      <w:pPr>
        <w:spacing w:after="0" w:line="240" w:lineRule="auto"/>
        <w:jc w:val="center"/>
        <w:rPr>
          <w:rFonts w:ascii="Times New Roman" w:eastAsia="Times New Roman" w:hAnsi="Times New Roman" w:cs="Times New Roman"/>
          <w:b/>
          <w:bCs/>
          <w:color w:val="585858"/>
          <w:sz w:val="18"/>
          <w:szCs w:val="18"/>
          <w:lang w:eastAsia="tr-TR"/>
        </w:rPr>
      </w:pPr>
    </w:p>
    <w:sectPr w:rsidR="00F22525" w:rsidSect="00B56843">
      <w:pgSz w:w="11906" w:h="16838"/>
      <w:pgMar w:top="142" w:right="851"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hyphenationZone w:val="425"/>
  <w:characterSpacingControl w:val="doNotCompress"/>
  <w:compat/>
  <w:rsids>
    <w:rsidRoot w:val="001003EC"/>
    <w:rsid w:val="000464D6"/>
    <w:rsid w:val="001003EC"/>
    <w:rsid w:val="00174DC4"/>
    <w:rsid w:val="001A11F1"/>
    <w:rsid w:val="001F0565"/>
    <w:rsid w:val="002948FF"/>
    <w:rsid w:val="00373EA2"/>
    <w:rsid w:val="003B2381"/>
    <w:rsid w:val="003C1F00"/>
    <w:rsid w:val="003D1A5C"/>
    <w:rsid w:val="00421A4F"/>
    <w:rsid w:val="00427015"/>
    <w:rsid w:val="00490953"/>
    <w:rsid w:val="004C1B6F"/>
    <w:rsid w:val="004D76FC"/>
    <w:rsid w:val="00551C35"/>
    <w:rsid w:val="005E0C73"/>
    <w:rsid w:val="0064661C"/>
    <w:rsid w:val="00652701"/>
    <w:rsid w:val="00670717"/>
    <w:rsid w:val="007A5C9C"/>
    <w:rsid w:val="007C7A70"/>
    <w:rsid w:val="00813711"/>
    <w:rsid w:val="0086670F"/>
    <w:rsid w:val="0089673C"/>
    <w:rsid w:val="008D1B34"/>
    <w:rsid w:val="008D3E44"/>
    <w:rsid w:val="009D7755"/>
    <w:rsid w:val="00A43CD8"/>
    <w:rsid w:val="00B56843"/>
    <w:rsid w:val="00B622DC"/>
    <w:rsid w:val="00BD4A43"/>
    <w:rsid w:val="00C00FBD"/>
    <w:rsid w:val="00C54BD1"/>
    <w:rsid w:val="00CC32B1"/>
    <w:rsid w:val="00CD1540"/>
    <w:rsid w:val="00DC1FBC"/>
    <w:rsid w:val="00DF1CEA"/>
    <w:rsid w:val="00E6253B"/>
    <w:rsid w:val="00EC1EEB"/>
    <w:rsid w:val="00F15643"/>
    <w:rsid w:val="00F22525"/>
    <w:rsid w:val="00F2626E"/>
    <w:rsid w:val="00F56387"/>
    <w:rsid w:val="00FA21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34"/>
  </w:style>
  <w:style w:type="paragraph" w:styleId="Balk2">
    <w:name w:val="heading 2"/>
    <w:basedOn w:val="Normal"/>
    <w:link w:val="Balk2Char"/>
    <w:uiPriority w:val="9"/>
    <w:qFormat/>
    <w:rsid w:val="002948F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7755"/>
  </w:style>
  <w:style w:type="character" w:customStyle="1" w:styleId="ilanbaslik">
    <w:name w:val="ilanbaslik"/>
    <w:basedOn w:val="VarsaylanParagrafYazTipi"/>
    <w:rsid w:val="009D7755"/>
  </w:style>
  <w:style w:type="paragraph" w:styleId="NormalWeb">
    <w:name w:val="Normal (Web)"/>
    <w:basedOn w:val="Normal"/>
    <w:uiPriority w:val="99"/>
    <w:unhideWhenUsed/>
    <w:rsid w:val="009D77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4BD1"/>
    <w:rPr>
      <w:color w:val="0000FF" w:themeColor="hyperlink"/>
      <w:u w:val="single"/>
    </w:rPr>
  </w:style>
  <w:style w:type="character" w:customStyle="1" w:styleId="Balk2Char">
    <w:name w:val="Başlık 2 Char"/>
    <w:basedOn w:val="VarsaylanParagrafYazTipi"/>
    <w:link w:val="Balk2"/>
    <w:uiPriority w:val="9"/>
    <w:rsid w:val="002948FF"/>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2948FF"/>
  </w:style>
  <w:style w:type="paragraph" w:styleId="AralkYok">
    <w:name w:val="No Spacing"/>
    <w:uiPriority w:val="1"/>
    <w:qFormat/>
    <w:rsid w:val="00E6253B"/>
    <w:pPr>
      <w:spacing w:after="0" w:line="240" w:lineRule="auto"/>
    </w:pPr>
  </w:style>
</w:styles>
</file>

<file path=word/webSettings.xml><?xml version="1.0" encoding="utf-8"?>
<w:webSettings xmlns:r="http://schemas.openxmlformats.org/officeDocument/2006/relationships" xmlns:w="http://schemas.openxmlformats.org/wordprocessingml/2006/main">
  <w:divs>
    <w:div w:id="329843056">
      <w:bodyDiv w:val="1"/>
      <w:marLeft w:val="0"/>
      <w:marRight w:val="0"/>
      <w:marTop w:val="0"/>
      <w:marBottom w:val="0"/>
      <w:divBdr>
        <w:top w:val="none" w:sz="0" w:space="0" w:color="auto"/>
        <w:left w:val="none" w:sz="0" w:space="0" w:color="auto"/>
        <w:bottom w:val="none" w:sz="0" w:space="0" w:color="auto"/>
        <w:right w:val="none" w:sz="0" w:space="0" w:color="auto"/>
      </w:divBdr>
      <w:divsChild>
        <w:div w:id="2138326866">
          <w:marLeft w:val="0"/>
          <w:marRight w:val="0"/>
          <w:marTop w:val="0"/>
          <w:marBottom w:val="0"/>
          <w:divBdr>
            <w:top w:val="none" w:sz="0" w:space="0" w:color="auto"/>
            <w:left w:val="none" w:sz="0" w:space="0" w:color="auto"/>
            <w:bottom w:val="none" w:sz="0" w:space="0" w:color="auto"/>
            <w:right w:val="none" w:sz="0" w:space="0" w:color="auto"/>
          </w:divBdr>
        </w:div>
        <w:div w:id="872812690">
          <w:marLeft w:val="0"/>
          <w:marRight w:val="0"/>
          <w:marTop w:val="0"/>
          <w:marBottom w:val="0"/>
          <w:divBdr>
            <w:top w:val="none" w:sz="0" w:space="0" w:color="auto"/>
            <w:left w:val="none" w:sz="0" w:space="0" w:color="auto"/>
            <w:bottom w:val="none" w:sz="0" w:space="0" w:color="auto"/>
            <w:right w:val="none" w:sz="0" w:space="0" w:color="auto"/>
          </w:divBdr>
        </w:div>
        <w:div w:id="1033271045">
          <w:marLeft w:val="0"/>
          <w:marRight w:val="0"/>
          <w:marTop w:val="0"/>
          <w:marBottom w:val="0"/>
          <w:divBdr>
            <w:top w:val="none" w:sz="0" w:space="0" w:color="auto"/>
            <w:left w:val="none" w:sz="0" w:space="0" w:color="auto"/>
            <w:bottom w:val="none" w:sz="0" w:space="0" w:color="auto"/>
            <w:right w:val="none" w:sz="0" w:space="0" w:color="auto"/>
          </w:divBdr>
        </w:div>
      </w:divsChild>
    </w:div>
    <w:div w:id="572857768">
      <w:bodyDiv w:val="1"/>
      <w:marLeft w:val="0"/>
      <w:marRight w:val="0"/>
      <w:marTop w:val="0"/>
      <w:marBottom w:val="0"/>
      <w:divBdr>
        <w:top w:val="none" w:sz="0" w:space="0" w:color="auto"/>
        <w:left w:val="none" w:sz="0" w:space="0" w:color="auto"/>
        <w:bottom w:val="none" w:sz="0" w:space="0" w:color="auto"/>
        <w:right w:val="none" w:sz="0" w:space="0" w:color="auto"/>
      </w:divBdr>
    </w:div>
    <w:div w:id="1041785168">
      <w:bodyDiv w:val="1"/>
      <w:marLeft w:val="0"/>
      <w:marRight w:val="0"/>
      <w:marTop w:val="0"/>
      <w:marBottom w:val="0"/>
      <w:divBdr>
        <w:top w:val="none" w:sz="0" w:space="0" w:color="auto"/>
        <w:left w:val="none" w:sz="0" w:space="0" w:color="auto"/>
        <w:bottom w:val="none" w:sz="0" w:space="0" w:color="auto"/>
        <w:right w:val="none" w:sz="0" w:space="0" w:color="auto"/>
      </w:divBdr>
      <w:divsChild>
        <w:div w:id="558366908">
          <w:marLeft w:val="0"/>
          <w:marRight w:val="0"/>
          <w:marTop w:val="0"/>
          <w:marBottom w:val="0"/>
          <w:divBdr>
            <w:top w:val="none" w:sz="0" w:space="0" w:color="auto"/>
            <w:left w:val="none" w:sz="0" w:space="0" w:color="auto"/>
            <w:bottom w:val="none" w:sz="0" w:space="0" w:color="auto"/>
            <w:right w:val="none" w:sz="0" w:space="0" w:color="auto"/>
          </w:divBdr>
        </w:div>
        <w:div w:id="719787859">
          <w:marLeft w:val="0"/>
          <w:marRight w:val="0"/>
          <w:marTop w:val="0"/>
          <w:marBottom w:val="0"/>
          <w:divBdr>
            <w:top w:val="none" w:sz="0" w:space="0" w:color="auto"/>
            <w:left w:val="none" w:sz="0" w:space="0" w:color="auto"/>
            <w:bottom w:val="none" w:sz="0" w:space="0" w:color="auto"/>
            <w:right w:val="none" w:sz="0" w:space="0" w:color="auto"/>
          </w:divBdr>
        </w:div>
        <w:div w:id="1817606371">
          <w:marLeft w:val="0"/>
          <w:marRight w:val="0"/>
          <w:marTop w:val="0"/>
          <w:marBottom w:val="0"/>
          <w:divBdr>
            <w:top w:val="none" w:sz="0" w:space="0" w:color="auto"/>
            <w:left w:val="none" w:sz="0" w:space="0" w:color="auto"/>
            <w:bottom w:val="none" w:sz="0" w:space="0" w:color="auto"/>
            <w:right w:val="none" w:sz="0" w:space="0" w:color="auto"/>
          </w:divBdr>
        </w:div>
      </w:divsChild>
    </w:div>
    <w:div w:id="1848014379">
      <w:bodyDiv w:val="1"/>
      <w:marLeft w:val="0"/>
      <w:marRight w:val="0"/>
      <w:marTop w:val="0"/>
      <w:marBottom w:val="0"/>
      <w:divBdr>
        <w:top w:val="none" w:sz="0" w:space="0" w:color="auto"/>
        <w:left w:val="none" w:sz="0" w:space="0" w:color="auto"/>
        <w:bottom w:val="none" w:sz="0" w:space="0" w:color="auto"/>
        <w:right w:val="none" w:sz="0" w:space="0" w:color="auto"/>
      </w:divBdr>
      <w:divsChild>
        <w:div w:id="848519810">
          <w:marLeft w:val="0"/>
          <w:marRight w:val="0"/>
          <w:marTop w:val="0"/>
          <w:marBottom w:val="0"/>
          <w:divBdr>
            <w:top w:val="none" w:sz="0" w:space="0" w:color="auto"/>
            <w:left w:val="none" w:sz="0" w:space="0" w:color="auto"/>
            <w:bottom w:val="none" w:sz="0" w:space="0" w:color="auto"/>
            <w:right w:val="none" w:sz="0" w:space="0" w:color="auto"/>
          </w:divBdr>
        </w:div>
        <w:div w:id="8960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911</Words>
  <Characters>5197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sebahattin.kaya</dc:creator>
  <cp:lastModifiedBy>gulcan.gedikli</cp:lastModifiedBy>
  <cp:revision>6</cp:revision>
  <cp:lastPrinted>2017-08-09T13:16:00Z</cp:lastPrinted>
  <dcterms:created xsi:type="dcterms:W3CDTF">2017-08-09T13:14:00Z</dcterms:created>
  <dcterms:modified xsi:type="dcterms:W3CDTF">2017-08-09T13:20:00Z</dcterms:modified>
</cp:coreProperties>
</file>